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42" w:rsidRDefault="00346F42" w:rsidP="00346F42">
      <w:pPr>
        <w:spacing w:line="240" w:lineRule="auto"/>
        <w:rPr>
          <w:rFonts w:cs="Arial"/>
          <w:sz w:val="20"/>
        </w:rPr>
      </w:pPr>
    </w:p>
    <w:p w:rsidR="00FB1BCE" w:rsidRDefault="00FB1BCE" w:rsidP="00FB1BCE">
      <w:pPr>
        <w:spacing w:line="240" w:lineRule="auto"/>
        <w:rPr>
          <w:rFonts w:cs="Arial"/>
          <w:sz w:val="20"/>
        </w:rPr>
      </w:pPr>
    </w:p>
    <w:p w:rsidR="00FB1BCE" w:rsidRPr="00296144" w:rsidRDefault="00FB1BCE" w:rsidP="00FB1BCE">
      <w:pPr>
        <w:spacing w:line="240" w:lineRule="auto"/>
        <w:rPr>
          <w:rFonts w:cs="Arial"/>
          <w:sz w:val="12"/>
          <w:szCs w:val="12"/>
        </w:rPr>
      </w:pPr>
    </w:p>
    <w:p w:rsidR="00FB1BCE" w:rsidRDefault="00FB1BCE" w:rsidP="00FB1BCE">
      <w:pPr>
        <w:spacing w:line="240" w:lineRule="auto"/>
        <w:rPr>
          <w:rFonts w:cs="Arial"/>
          <w:szCs w:val="22"/>
        </w:rPr>
      </w:pPr>
    </w:p>
    <w:p w:rsidR="00FB1BCE" w:rsidRDefault="00FB1BCE" w:rsidP="00FB1BCE">
      <w:pPr>
        <w:spacing w:before="60" w:after="60" w:line="240" w:lineRule="auto"/>
        <w:rPr>
          <w:rFonts w:cs="Arial"/>
          <w:szCs w:val="22"/>
        </w:rPr>
      </w:pPr>
    </w:p>
    <w:p w:rsidR="00FB1BCE" w:rsidRDefault="00FB1BCE" w:rsidP="00FB1BCE">
      <w:pPr>
        <w:spacing w:line="240" w:lineRule="auto"/>
        <w:rPr>
          <w:rFonts w:cs="Arial"/>
          <w:sz w:val="16"/>
          <w:szCs w:val="16"/>
        </w:rPr>
      </w:pPr>
    </w:p>
    <w:p w:rsidR="00FB1BCE" w:rsidRPr="00A632A3" w:rsidRDefault="00FB1BCE" w:rsidP="00FB1BCE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B1BCE" w:rsidTr="005C5408">
        <w:trPr>
          <w:cantSplit/>
          <w:trHeight w:val="1853"/>
        </w:trPr>
        <w:tc>
          <w:tcPr>
            <w:tcW w:w="4820" w:type="dxa"/>
          </w:tcPr>
          <w:p w:rsidR="00FB1BCE" w:rsidRDefault="00FB1BCE" w:rsidP="005C5408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FB1BCE" w:rsidRDefault="00FB1BCE" w:rsidP="005C5408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FB1BCE" w:rsidRDefault="00FB1BCE" w:rsidP="005C5408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FB1BCE" w:rsidRPr="00D92325" w:rsidRDefault="00FB1BCE" w:rsidP="005C5408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FB1BCE" w:rsidRDefault="00FB1BCE" w:rsidP="00FB1BCE"/>
    <w:p w:rsidR="00FB1BCE" w:rsidRDefault="00FB1BCE" w:rsidP="00FB1BCE"/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403133" w:rsidRPr="00A65512" w:rsidTr="005C5408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03133" w:rsidRPr="00A65512" w:rsidRDefault="00403133" w:rsidP="005C5408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ermStart w:id="171339596" w:edGrp="everyone"/>
          <w:p w:rsidR="00403133" w:rsidRPr="00A65512" w:rsidRDefault="00403133" w:rsidP="005C5408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71339596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403133" w:rsidRPr="00A65512" w:rsidRDefault="00403133" w:rsidP="005C5408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ermStart w:id="1267603592" w:edGrp="everyone"/>
          <w:p w:rsidR="00403133" w:rsidRPr="00A65512" w:rsidRDefault="00D32D29" w:rsidP="005C5408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267603592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403133" w:rsidRPr="00A65512" w:rsidRDefault="00403133" w:rsidP="005C5408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ermStart w:id="1170035258" w:edGrp="everyone"/>
          <w:p w:rsidR="00403133" w:rsidRPr="00A65512" w:rsidRDefault="00D32D29" w:rsidP="005C5408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170035258"/>
          </w:p>
        </w:tc>
      </w:tr>
    </w:tbl>
    <w:p w:rsidR="00FB1BCE" w:rsidRDefault="00FB1BCE" w:rsidP="00D23351"/>
    <w:p w:rsidR="00403133" w:rsidRPr="00FB1BCE" w:rsidRDefault="00403133" w:rsidP="00D23351"/>
    <w:p w:rsidR="00D23351" w:rsidRPr="00445993" w:rsidRDefault="00D23351" w:rsidP="00D23351">
      <w:pPr>
        <w:rPr>
          <w:rFonts w:cs="Arial"/>
          <w:b/>
          <w:szCs w:val="22"/>
        </w:rPr>
      </w:pPr>
      <w:r w:rsidRPr="00445993">
        <w:rPr>
          <w:rFonts w:cs="Arial"/>
          <w:b/>
          <w:szCs w:val="22"/>
        </w:rPr>
        <w:t>Fragebogen für den Arzt "Blindenbeihilfe"</w:t>
      </w: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before="17" w:line="220" w:lineRule="exact"/>
        <w:rPr>
          <w:rFonts w:ascii="Times New Roman" w:hAnsi="Times New Roman"/>
          <w:szCs w:val="22"/>
        </w:rPr>
      </w:pP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Cs w:val="22"/>
        </w:rPr>
      </w:pPr>
      <w:r w:rsidRPr="00445993">
        <w:rPr>
          <w:rFonts w:cs="Arial"/>
          <w:b/>
          <w:color w:val="313131"/>
          <w:szCs w:val="22"/>
        </w:rPr>
        <w:t>Diagnose:</w:t>
      </w:r>
    </w:p>
    <w:permStart w:id="1189811295" w:edGrp="everyone"/>
    <w:p w:rsidR="00D23351" w:rsidRPr="00445993" w:rsidRDefault="00D32D29" w:rsidP="0050473B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189811295"/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before="10"/>
        <w:jc w:val="both"/>
        <w:rPr>
          <w:rFonts w:ascii="Times New Roman" w:hAnsi="Times New Roman"/>
          <w:szCs w:val="22"/>
        </w:rPr>
      </w:pPr>
    </w:p>
    <w:p w:rsidR="00D23351" w:rsidRPr="00445993" w:rsidRDefault="00D23351" w:rsidP="00D233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Die nachfolgenden Messwerte verstehen sich unter Korrektur mit gewöhnlichen Hilfsmitteln.</w:t>
      </w: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before="15" w:line="260" w:lineRule="exact"/>
        <w:jc w:val="both"/>
        <w:rPr>
          <w:rFonts w:cs="Arial"/>
          <w:szCs w:val="22"/>
        </w:rPr>
      </w:pPr>
    </w:p>
    <w:p w:rsidR="00D23351" w:rsidRPr="00445993" w:rsidRDefault="00D23351" w:rsidP="00D23351">
      <w:pPr>
        <w:jc w:val="both"/>
        <w:rPr>
          <w:rFonts w:cs="Arial"/>
          <w:szCs w:val="22"/>
        </w:rPr>
      </w:pPr>
      <w:r w:rsidRPr="00445993">
        <w:rPr>
          <w:rFonts w:cs="Arial"/>
          <w:szCs w:val="22"/>
        </w:rPr>
        <w:t xml:space="preserve">Wer an </w:t>
      </w:r>
      <w:r w:rsidRPr="00445993">
        <w:rPr>
          <w:rFonts w:cs="Arial"/>
          <w:b/>
          <w:szCs w:val="22"/>
        </w:rPr>
        <w:t>beiden Augen</w:t>
      </w:r>
      <w:r w:rsidRPr="00445993">
        <w:rPr>
          <w:rFonts w:cs="Arial"/>
          <w:szCs w:val="22"/>
        </w:rPr>
        <w:t xml:space="preserve"> nichts sieht oder nur Lichtschein erkennt, ihn aber falsch projiziert und somit in nicht ganz vertrauter Umwelt sich allein nicht zurecht finden kann </w:t>
      </w:r>
      <w:r w:rsidRPr="00445993">
        <w:rPr>
          <w:rFonts w:cs="Arial"/>
          <w:b/>
          <w:szCs w:val="22"/>
        </w:rPr>
        <w:t>= vollblind</w:t>
      </w: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before="3"/>
        <w:jc w:val="both"/>
        <w:rPr>
          <w:rFonts w:cs="Arial"/>
          <w:szCs w:val="22"/>
        </w:rPr>
      </w:pP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before="3"/>
        <w:jc w:val="both"/>
        <w:rPr>
          <w:rFonts w:cs="Arial"/>
          <w:szCs w:val="22"/>
        </w:rPr>
      </w:pPr>
    </w:p>
    <w:p w:rsidR="00D23351" w:rsidRPr="00445993" w:rsidRDefault="00D23351" w:rsidP="00D23351">
      <w:pPr>
        <w:jc w:val="both"/>
        <w:rPr>
          <w:rFonts w:cs="Arial"/>
          <w:b/>
          <w:szCs w:val="22"/>
        </w:rPr>
      </w:pPr>
      <w:r w:rsidRPr="00445993">
        <w:rPr>
          <w:rFonts w:cs="Arial"/>
          <w:b/>
          <w:szCs w:val="22"/>
        </w:rPr>
        <w:t xml:space="preserve">Der/die Versicherte ist im Sinne des Gesetzes </w:t>
      </w:r>
      <w:permStart w:id="1938773043" w:edGrp="everyone"/>
      <w:sdt>
        <w:sdtPr>
          <w:rPr>
            <w:rFonts w:cs="Arial"/>
            <w:b/>
            <w:szCs w:val="22"/>
          </w:rPr>
          <w:id w:val="-200943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D29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permEnd w:id="1938773043"/>
      <w:r w:rsidRPr="00445993">
        <w:rPr>
          <w:rFonts w:cs="Arial"/>
          <w:b/>
          <w:szCs w:val="22"/>
        </w:rPr>
        <w:t xml:space="preserve"> vollblind</w:t>
      </w: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jc w:val="both"/>
        <w:rPr>
          <w:rFonts w:cs="Arial"/>
          <w:szCs w:val="22"/>
        </w:rPr>
      </w:pP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jc w:val="both"/>
        <w:rPr>
          <w:rFonts w:cs="Arial"/>
          <w:szCs w:val="22"/>
        </w:rPr>
      </w:pPr>
    </w:p>
    <w:p w:rsidR="00D23351" w:rsidRPr="00445993" w:rsidRDefault="00D23351" w:rsidP="00D23351">
      <w:pPr>
        <w:jc w:val="both"/>
        <w:rPr>
          <w:rFonts w:cs="Arial"/>
          <w:szCs w:val="22"/>
        </w:rPr>
      </w:pPr>
      <w:r w:rsidRPr="00445993">
        <w:rPr>
          <w:rFonts w:cs="Arial"/>
          <w:szCs w:val="22"/>
        </w:rPr>
        <w:t xml:space="preserve">Derjenige, dessen Sehschärfe am besseren Auge nicht mehr als </w:t>
      </w:r>
      <w:r w:rsidRPr="00445993">
        <w:rPr>
          <w:rFonts w:cs="Arial"/>
          <w:b/>
          <w:szCs w:val="22"/>
        </w:rPr>
        <w:t>1/60</w:t>
      </w:r>
      <w:r w:rsidRPr="00445993">
        <w:rPr>
          <w:rFonts w:cs="Arial"/>
          <w:szCs w:val="22"/>
        </w:rPr>
        <w:t xml:space="preserve"> beträgt;</w:t>
      </w:r>
    </w:p>
    <w:p w:rsidR="00D23351" w:rsidRPr="00445993" w:rsidRDefault="00D23351" w:rsidP="00D23351">
      <w:pPr>
        <w:jc w:val="both"/>
        <w:rPr>
          <w:rFonts w:cs="Arial"/>
          <w:szCs w:val="22"/>
        </w:rPr>
      </w:pPr>
      <w:r w:rsidRPr="00445993">
        <w:rPr>
          <w:rFonts w:cs="Arial"/>
          <w:szCs w:val="22"/>
        </w:rPr>
        <w:t xml:space="preserve">dessen Sehschärfe am besseren Auge nicht mehr als </w:t>
      </w:r>
      <w:r w:rsidRPr="00445993">
        <w:rPr>
          <w:rFonts w:cs="Arial"/>
          <w:b/>
          <w:szCs w:val="22"/>
        </w:rPr>
        <w:t>1/35</w:t>
      </w:r>
      <w:r w:rsidRPr="00445993">
        <w:rPr>
          <w:rFonts w:cs="Arial"/>
          <w:szCs w:val="22"/>
        </w:rPr>
        <w:t xml:space="preserve"> beträgt bei Gesichtsfeldeinschränkung</w:t>
      </w:r>
    </w:p>
    <w:p w:rsidR="00D23351" w:rsidRPr="00445993" w:rsidRDefault="00D23351" w:rsidP="00D23351">
      <w:pPr>
        <w:jc w:val="both"/>
        <w:rPr>
          <w:rFonts w:cs="Arial"/>
          <w:szCs w:val="22"/>
        </w:rPr>
      </w:pPr>
      <w:r w:rsidRPr="00445993">
        <w:rPr>
          <w:rFonts w:cs="Arial"/>
          <w:szCs w:val="22"/>
        </w:rPr>
        <w:t xml:space="preserve">auf </w:t>
      </w:r>
      <w:r w:rsidRPr="00445993">
        <w:rPr>
          <w:rFonts w:cs="Arial"/>
          <w:b/>
          <w:szCs w:val="22"/>
        </w:rPr>
        <w:t>30 Grad oder weniger;</w:t>
      </w:r>
    </w:p>
    <w:p w:rsidR="00D23351" w:rsidRPr="00445993" w:rsidRDefault="00D23351" w:rsidP="00D23351">
      <w:pPr>
        <w:jc w:val="both"/>
        <w:rPr>
          <w:rFonts w:cs="Arial"/>
          <w:szCs w:val="22"/>
        </w:rPr>
      </w:pPr>
      <w:r w:rsidRPr="00445993">
        <w:rPr>
          <w:rFonts w:cs="Arial"/>
          <w:szCs w:val="22"/>
        </w:rPr>
        <w:t xml:space="preserve">dessen Sehschärfe am besseren Auge nicht mehr als </w:t>
      </w:r>
      <w:r w:rsidRPr="00445993">
        <w:rPr>
          <w:rFonts w:cs="Arial"/>
          <w:b/>
          <w:szCs w:val="22"/>
        </w:rPr>
        <w:t>1/20</w:t>
      </w:r>
      <w:r w:rsidRPr="00445993">
        <w:rPr>
          <w:rFonts w:cs="Arial"/>
          <w:szCs w:val="22"/>
        </w:rPr>
        <w:t xml:space="preserve"> beträgt bei Gesichtsfeldeinschränkung auf </w:t>
      </w:r>
      <w:r w:rsidRPr="00445993">
        <w:rPr>
          <w:rFonts w:cs="Arial"/>
          <w:b/>
          <w:szCs w:val="22"/>
        </w:rPr>
        <w:t>15 Grad oder weniger = praktisch blind</w:t>
      </w: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before="9"/>
        <w:jc w:val="both"/>
        <w:rPr>
          <w:rFonts w:cs="Arial"/>
          <w:szCs w:val="22"/>
        </w:rPr>
      </w:pP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before="9"/>
        <w:jc w:val="both"/>
        <w:rPr>
          <w:rFonts w:cs="Arial"/>
          <w:szCs w:val="22"/>
        </w:rPr>
      </w:pPr>
    </w:p>
    <w:p w:rsidR="00D23351" w:rsidRPr="00445993" w:rsidRDefault="00D23351" w:rsidP="00D23351">
      <w:pPr>
        <w:jc w:val="both"/>
        <w:rPr>
          <w:rFonts w:cs="Arial"/>
          <w:b/>
          <w:szCs w:val="22"/>
        </w:rPr>
      </w:pPr>
      <w:r w:rsidRPr="00445993">
        <w:rPr>
          <w:rFonts w:cs="Arial"/>
          <w:b/>
          <w:szCs w:val="22"/>
        </w:rPr>
        <w:t xml:space="preserve">Der/die Versicherte ist im Sinne des Gesetzes </w:t>
      </w:r>
      <w:permStart w:id="165704665" w:edGrp="everyone"/>
      <w:sdt>
        <w:sdtPr>
          <w:rPr>
            <w:rFonts w:cs="Arial"/>
            <w:b/>
            <w:szCs w:val="22"/>
          </w:rPr>
          <w:id w:val="-39489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D29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permEnd w:id="165704665"/>
      <w:r w:rsidRPr="00445993">
        <w:rPr>
          <w:rFonts w:cs="Arial"/>
          <w:b/>
          <w:szCs w:val="22"/>
        </w:rPr>
        <w:t xml:space="preserve"> praktisch blind</w:t>
      </w: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jc w:val="both"/>
        <w:rPr>
          <w:rFonts w:cs="Arial"/>
          <w:b/>
          <w:szCs w:val="22"/>
        </w:rPr>
      </w:pP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jc w:val="both"/>
        <w:rPr>
          <w:rFonts w:cs="Arial"/>
          <w:b/>
          <w:szCs w:val="22"/>
        </w:rPr>
      </w:pPr>
    </w:p>
    <w:p w:rsidR="00D23351" w:rsidRPr="00445993" w:rsidRDefault="00D23351" w:rsidP="00D23351">
      <w:pPr>
        <w:jc w:val="both"/>
        <w:rPr>
          <w:rFonts w:cs="Arial"/>
          <w:szCs w:val="22"/>
        </w:rPr>
      </w:pPr>
      <w:r w:rsidRPr="00445993">
        <w:rPr>
          <w:rFonts w:cs="Arial"/>
          <w:szCs w:val="22"/>
        </w:rPr>
        <w:t>Derjenige, dessen Sehschärfe am besseren Auge mit gewöhnlichen Hilfsmitteln</w:t>
      </w:r>
    </w:p>
    <w:p w:rsidR="00D23351" w:rsidRPr="00445993" w:rsidRDefault="00D23351" w:rsidP="00D23351">
      <w:pPr>
        <w:jc w:val="both"/>
        <w:rPr>
          <w:rFonts w:cs="Arial"/>
          <w:b/>
          <w:szCs w:val="22"/>
        </w:rPr>
      </w:pPr>
      <w:r w:rsidRPr="00445993">
        <w:rPr>
          <w:rFonts w:cs="Arial"/>
          <w:b/>
          <w:szCs w:val="22"/>
        </w:rPr>
        <w:t>6/60 oder weniger beträgt;</w:t>
      </w:r>
    </w:p>
    <w:p w:rsidR="00D23351" w:rsidRPr="00445993" w:rsidRDefault="00D23351" w:rsidP="00D23351">
      <w:pPr>
        <w:jc w:val="both"/>
        <w:rPr>
          <w:rFonts w:cs="Arial"/>
          <w:szCs w:val="22"/>
        </w:rPr>
      </w:pPr>
      <w:r w:rsidRPr="00445993">
        <w:rPr>
          <w:rFonts w:cs="Arial"/>
          <w:szCs w:val="22"/>
        </w:rPr>
        <w:t>bei dem bei guter zentraler Sehschärfe eine Gesichtsfeldeinschränkung</w:t>
      </w:r>
    </w:p>
    <w:p w:rsidR="00D23351" w:rsidRPr="00445993" w:rsidRDefault="00D23351" w:rsidP="00D23351">
      <w:pPr>
        <w:jc w:val="both"/>
        <w:rPr>
          <w:rFonts w:cs="Arial"/>
          <w:szCs w:val="22"/>
        </w:rPr>
      </w:pPr>
      <w:r w:rsidRPr="00445993">
        <w:rPr>
          <w:rFonts w:cs="Arial"/>
          <w:szCs w:val="22"/>
        </w:rPr>
        <w:t xml:space="preserve">auf </w:t>
      </w:r>
      <w:r w:rsidRPr="00445993">
        <w:rPr>
          <w:rFonts w:cs="Arial"/>
          <w:b/>
          <w:szCs w:val="22"/>
        </w:rPr>
        <w:t>15 Grad oder weniger</w:t>
      </w:r>
      <w:r w:rsidRPr="00445993">
        <w:rPr>
          <w:rFonts w:cs="Arial"/>
          <w:szCs w:val="22"/>
        </w:rPr>
        <w:t xml:space="preserve"> besteht;</w:t>
      </w:r>
    </w:p>
    <w:p w:rsidR="00D23351" w:rsidRPr="00445993" w:rsidRDefault="00D23351" w:rsidP="00D23351">
      <w:pPr>
        <w:jc w:val="both"/>
        <w:rPr>
          <w:rFonts w:cs="Arial"/>
          <w:szCs w:val="22"/>
        </w:rPr>
      </w:pPr>
      <w:r w:rsidRPr="00445993">
        <w:rPr>
          <w:rFonts w:cs="Arial"/>
          <w:szCs w:val="22"/>
        </w:rPr>
        <w:t>bei dem bei guter zentraler Sehschärfe eine hochgradige Blendungsempfindlichkeit</w:t>
      </w:r>
    </w:p>
    <w:p w:rsidR="00D23351" w:rsidRPr="00445993" w:rsidRDefault="00D23351" w:rsidP="00D23351">
      <w:pPr>
        <w:jc w:val="both"/>
        <w:rPr>
          <w:rFonts w:cs="Arial"/>
          <w:szCs w:val="22"/>
        </w:rPr>
      </w:pPr>
      <w:r w:rsidRPr="00445993">
        <w:rPr>
          <w:rFonts w:cs="Arial"/>
          <w:szCs w:val="22"/>
        </w:rPr>
        <w:t xml:space="preserve">zufolge fehlendem Pigmentblatt oder fehlender Iris besteht </w:t>
      </w:r>
      <w:r w:rsidRPr="00445993">
        <w:rPr>
          <w:rFonts w:cs="Arial"/>
          <w:b/>
          <w:szCs w:val="22"/>
        </w:rPr>
        <w:t>= hochgradig sehschwach</w:t>
      </w:r>
    </w:p>
    <w:p w:rsidR="00D23351" w:rsidRPr="00445993" w:rsidRDefault="00D23351" w:rsidP="00D23351">
      <w:pPr>
        <w:widowControl w:val="0"/>
        <w:kinsoku w:val="0"/>
        <w:overflowPunct w:val="0"/>
        <w:autoSpaceDE w:val="0"/>
        <w:autoSpaceDN w:val="0"/>
        <w:adjustRightInd w:val="0"/>
        <w:spacing w:before="6"/>
        <w:jc w:val="both"/>
        <w:rPr>
          <w:rFonts w:cs="Arial"/>
          <w:szCs w:val="22"/>
        </w:rPr>
      </w:pPr>
    </w:p>
    <w:p w:rsidR="00D23351" w:rsidRPr="00445993" w:rsidRDefault="00D23351" w:rsidP="00D23351">
      <w:pPr>
        <w:jc w:val="both"/>
        <w:rPr>
          <w:rFonts w:cs="Arial"/>
          <w:b/>
          <w:szCs w:val="22"/>
        </w:rPr>
      </w:pPr>
      <w:r w:rsidRPr="00445993">
        <w:rPr>
          <w:rFonts w:cs="Arial"/>
          <w:b/>
          <w:szCs w:val="22"/>
        </w:rPr>
        <w:t xml:space="preserve">Der/die Versicherte ist im Sinne des Gesetzes </w:t>
      </w:r>
      <w:permStart w:id="919344270" w:edGrp="everyone"/>
      <w:sdt>
        <w:sdtPr>
          <w:rPr>
            <w:rFonts w:cs="Arial"/>
            <w:b/>
            <w:szCs w:val="22"/>
          </w:rPr>
          <w:id w:val="67430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D29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permEnd w:id="919344270"/>
      <w:r w:rsidRPr="00445993">
        <w:rPr>
          <w:rFonts w:cs="Arial"/>
          <w:b/>
          <w:szCs w:val="22"/>
        </w:rPr>
        <w:t xml:space="preserve"> hochgradig sehschwach</w:t>
      </w:r>
    </w:p>
    <w:p w:rsidR="00D23351" w:rsidRPr="00445993" w:rsidRDefault="00D23351" w:rsidP="00D23351">
      <w:pPr>
        <w:rPr>
          <w:rFonts w:cs="Arial"/>
          <w:b/>
          <w:szCs w:val="22"/>
        </w:rPr>
      </w:pPr>
    </w:p>
    <w:p w:rsidR="00D23351" w:rsidRPr="00445993" w:rsidRDefault="00D23351" w:rsidP="00D23351">
      <w:pPr>
        <w:rPr>
          <w:rFonts w:cs="Arial"/>
          <w:b/>
          <w:szCs w:val="22"/>
        </w:rPr>
      </w:pPr>
    </w:p>
    <w:p w:rsidR="00D23351" w:rsidRPr="00445993" w:rsidRDefault="00D23351" w:rsidP="00D23351">
      <w:pPr>
        <w:tabs>
          <w:tab w:val="left" w:pos="567"/>
        </w:tabs>
        <w:rPr>
          <w:rFonts w:cs="Arial"/>
          <w:szCs w:val="22"/>
        </w:rPr>
      </w:pPr>
      <w:r w:rsidRPr="00445993">
        <w:rPr>
          <w:rFonts w:cs="Arial"/>
          <w:szCs w:val="22"/>
        </w:rPr>
        <w:t>Datum</w:t>
      </w:r>
      <w:r w:rsidRPr="00445993">
        <w:rPr>
          <w:rFonts w:cs="Arial"/>
          <w:szCs w:val="22"/>
        </w:rPr>
        <w:tab/>
      </w:r>
      <w:r w:rsidRPr="00445993">
        <w:rPr>
          <w:rFonts w:cs="Arial"/>
          <w:szCs w:val="22"/>
        </w:rPr>
        <w:tab/>
      </w:r>
      <w:r w:rsidRPr="00445993">
        <w:rPr>
          <w:rFonts w:cs="Arial"/>
          <w:szCs w:val="22"/>
        </w:rPr>
        <w:tab/>
        <w:t xml:space="preserve"> Stempel und Unterschrift des Arztes/der Ärztin</w:t>
      </w:r>
    </w:p>
    <w:p w:rsidR="0003657B" w:rsidRDefault="00D32D29" w:rsidP="00FB1BCE">
      <w:pPr>
        <w:pStyle w:val="KOPFRE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1324915</wp:posOffset>
                </wp:positionH>
                <wp:positionV relativeFrom="paragraph">
                  <wp:posOffset>106680</wp:posOffset>
                </wp:positionV>
                <wp:extent cx="2272665" cy="624205"/>
                <wp:effectExtent l="0" t="0" r="0" b="44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29" w:rsidRDefault="00D32D29">
                            <w:permStart w:id="1314328151" w:edGrp="everyone"/>
                            <w:r>
                              <w:t xml:space="preserve">             </w:t>
                            </w:r>
                            <w:permEnd w:id="13143281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4.3pt;margin-top:8.4pt;width:178.95pt;height:49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RSIwIAAB0EAAAOAAAAZHJzL2Uyb0RvYy54bWysU9tu2zAMfR+wfxD0vtgxcmmNOEWXLsOA&#10;rhvQ7gMUSY6FSaImKbG7rx8lp2m2vQ3zg0Ca5NHhIbW6GYwmR+mDAtvQ6aSkRFoOQtl9Q789bd9d&#10;URIis4JpsLKhzzLQm/XbN6ve1bKCDrSQniCIDXXvGtrF6OqiCLyThoUJOGkx2II3LKLr94XwrEd0&#10;o4uqLBdFD144D1yGgH/vxiBdZ/y2lTx+adsgI9ENRW4xnz6fu3QW6xWr9565TvETDfYPLAxTFi89&#10;Q92xyMjBq7+gjOIeArRxwsEU0LaKy9wDdjMt/+jmsWNO5l5QnODOMoX/B8sfjl89UaKh1XRJiWUG&#10;h/Qkh9hKLUiV9OldqDHt0WFiHN7DgHPOvQZ3D/x7IBY2HbN7ees99J1kAvlNU2VxUTrihASy6z+D&#10;wGvYIUIGGlpvkngoB0F0nNPzeTZIhXD8WVXLarGYU8IxtqhmVTnPV7D6pdr5ED9KMCQZDfU4+4zO&#10;jvchJjasfklJlwXQSmyV1tnx+91Ge3JkuCfb/J3Qf0vTlvQNvZ5X84xsIdXnFTIq4h5rZRp6VaYv&#10;lbM6qfHBimxHpvRoIxNtT/IkRUZt4rAbMDFptgPxjEJ5GPcV3xcaHfiflPS4qw0NPw7MS0r0J4ti&#10;X09ns7Tc2ZnNlxU6/jKyu4wwyxGqoZGS0dzE/CASXwu3OJRWZb1emZy44g5mGU/vJS35pZ+zXl/1&#10;+hcAAAD//wMAUEsDBBQABgAIAAAAIQC77+SG3gAAAAoBAAAPAAAAZHJzL2Rvd25yZXYueG1sTI/N&#10;TsMwEITvSLyDtUhcEHVSEbekcSpAAnHtzwNsYjeJGq+j2G3St2c5wXFnPs3OFNvZ9eJqx9B50pAu&#10;EhCWam86ajQcD5/PaxAhIhnsPVkNNxtgW97fFZgbP9HOXvexERxCIUcNbYxDLmWoW+swLPxgib2T&#10;Hx1GPsdGmhEnDne9XCaJkg474g8tDvajtfV5f3EaTt/TU/Y6VV/xuNq9qHfsVpW/af34ML9tQEQ7&#10;xz8YfutzdSi5U+UvZILoNSyTtWKUDcUTGMiUykBULKRZCrIs5P8J5Q8AAAD//wMAUEsBAi0AFAAG&#10;AAgAAAAhALaDOJL+AAAA4QEAABMAAAAAAAAAAAAAAAAAAAAAAFtDb250ZW50X1R5cGVzXS54bWxQ&#10;SwECLQAUAAYACAAAACEAOP0h/9YAAACUAQAACwAAAAAAAAAAAAAAAAAvAQAAX3JlbHMvLnJlbHNQ&#10;SwECLQAUAAYACAAAACEAgQdkUiMCAAAdBAAADgAAAAAAAAAAAAAAAAAuAgAAZHJzL2Uyb0RvYy54&#10;bWxQSwECLQAUAAYACAAAACEAu+/kht4AAAAKAQAADwAAAAAAAAAAAAAAAAB9BAAAZHJzL2Rvd25y&#10;ZXYueG1sUEsFBgAAAAAEAAQA8wAAAIgFAAAAAA==&#10;" stroked="f">
                <v:textbox>
                  <w:txbxContent>
                    <w:p w:rsidR="00D32D29" w:rsidRDefault="00D32D29">
                      <w:permStart w:id="1314328151" w:edGrp="everyone"/>
                      <w:r>
                        <w:t xml:space="preserve">             </w:t>
                      </w:r>
                      <w:permEnd w:id="1314328151"/>
                    </w:p>
                  </w:txbxContent>
                </v:textbox>
              </v:shape>
            </w:pict>
          </mc:Fallback>
        </mc:AlternateContent>
      </w:r>
    </w:p>
    <w:p w:rsidR="00D32D29" w:rsidRDefault="00D32D29" w:rsidP="00FB1BCE">
      <w:pPr>
        <w:pStyle w:val="KOPFRED"/>
      </w:pPr>
      <w:permStart w:id="370166582" w:edGrp="everyone"/>
      <w:r>
        <w:t xml:space="preserve">               </w:t>
      </w:r>
      <w:bookmarkStart w:id="0" w:name="_GoBack"/>
      <w:bookmarkEnd w:id="0"/>
      <w:permEnd w:id="370166582"/>
    </w:p>
    <w:sectPr w:rsidR="00D32D29" w:rsidSect="008E6294">
      <w:headerReference w:type="default" r:id="rId7"/>
      <w:headerReference w:type="first" r:id="rId8"/>
      <w:pgSz w:w="11906" w:h="16838" w:code="9"/>
      <w:pgMar w:top="454" w:right="567" w:bottom="851" w:left="1474" w:header="284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14" w:rsidRDefault="00EF4014">
      <w:pPr>
        <w:spacing w:line="240" w:lineRule="auto"/>
      </w:pPr>
      <w:r>
        <w:separator/>
      </w:r>
    </w:p>
  </w:endnote>
  <w:endnote w:type="continuationSeparator" w:id="0">
    <w:p w:rsidR="00EF4014" w:rsidRDefault="00EF4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14" w:rsidRDefault="00EF4014">
      <w:pPr>
        <w:spacing w:line="240" w:lineRule="auto"/>
      </w:pPr>
      <w:r>
        <w:separator/>
      </w:r>
    </w:p>
  </w:footnote>
  <w:footnote w:type="continuationSeparator" w:id="0">
    <w:p w:rsidR="00EF4014" w:rsidRDefault="00EF4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4328D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328DB">
      <w:rPr>
        <w:rStyle w:val="Seitenzahl"/>
      </w:rPr>
      <w:fldChar w:fldCharType="separate"/>
    </w:r>
    <w:r>
      <w:rPr>
        <w:rStyle w:val="Seitenzahl"/>
        <w:noProof/>
      </w:rPr>
      <w:t>3</w:t>
    </w:r>
    <w:r w:rsidR="004328DB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190210">
    <w:pPr>
      <w:spacing w:line="240" w:lineRule="auto"/>
    </w:pPr>
    <w:r>
      <w:rPr>
        <w:noProof/>
      </w:rPr>
      <w:drawing>
        <wp:inline distT="0" distB="0" distL="0" distR="0" wp14:anchorId="3B8C6AE2" wp14:editId="14ED23D7">
          <wp:extent cx="6055995" cy="931545"/>
          <wp:effectExtent l="0" t="0" r="1905" b="1905"/>
          <wp:docPr id="2" name="Bild 2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069AD"/>
    <w:rsid w:val="00013BCF"/>
    <w:rsid w:val="00020A97"/>
    <w:rsid w:val="00034D57"/>
    <w:rsid w:val="0003657B"/>
    <w:rsid w:val="00043004"/>
    <w:rsid w:val="000628B6"/>
    <w:rsid w:val="00074B76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4124A"/>
    <w:rsid w:val="00143643"/>
    <w:rsid w:val="00151CE2"/>
    <w:rsid w:val="001673FF"/>
    <w:rsid w:val="00190210"/>
    <w:rsid w:val="00192884"/>
    <w:rsid w:val="001C703F"/>
    <w:rsid w:val="001D0C2D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96144"/>
    <w:rsid w:val="002B0818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46F42"/>
    <w:rsid w:val="00347826"/>
    <w:rsid w:val="00361FEE"/>
    <w:rsid w:val="00370C92"/>
    <w:rsid w:val="00394247"/>
    <w:rsid w:val="003A29C7"/>
    <w:rsid w:val="003D23EB"/>
    <w:rsid w:val="003F03E4"/>
    <w:rsid w:val="00403133"/>
    <w:rsid w:val="004328DB"/>
    <w:rsid w:val="00434D91"/>
    <w:rsid w:val="0045498E"/>
    <w:rsid w:val="00465E14"/>
    <w:rsid w:val="0048434D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0473B"/>
    <w:rsid w:val="00552570"/>
    <w:rsid w:val="00566C31"/>
    <w:rsid w:val="0058403B"/>
    <w:rsid w:val="005E0B94"/>
    <w:rsid w:val="00623130"/>
    <w:rsid w:val="00633C50"/>
    <w:rsid w:val="00640581"/>
    <w:rsid w:val="00666184"/>
    <w:rsid w:val="006C0A0E"/>
    <w:rsid w:val="006C485D"/>
    <w:rsid w:val="006C566A"/>
    <w:rsid w:val="006D5046"/>
    <w:rsid w:val="006F3223"/>
    <w:rsid w:val="00706284"/>
    <w:rsid w:val="00711D4A"/>
    <w:rsid w:val="00713102"/>
    <w:rsid w:val="007272BC"/>
    <w:rsid w:val="007320FE"/>
    <w:rsid w:val="00744C16"/>
    <w:rsid w:val="00782FC1"/>
    <w:rsid w:val="00797C40"/>
    <w:rsid w:val="007C3741"/>
    <w:rsid w:val="007C7C10"/>
    <w:rsid w:val="007E4A86"/>
    <w:rsid w:val="008153DC"/>
    <w:rsid w:val="008302F6"/>
    <w:rsid w:val="0086522A"/>
    <w:rsid w:val="00865B8D"/>
    <w:rsid w:val="008856A7"/>
    <w:rsid w:val="008A0166"/>
    <w:rsid w:val="008A3CAB"/>
    <w:rsid w:val="008E4F4E"/>
    <w:rsid w:val="008E6294"/>
    <w:rsid w:val="0091045E"/>
    <w:rsid w:val="00945805"/>
    <w:rsid w:val="009527CA"/>
    <w:rsid w:val="009A10CC"/>
    <w:rsid w:val="009B16BE"/>
    <w:rsid w:val="009B5D15"/>
    <w:rsid w:val="009E57B7"/>
    <w:rsid w:val="00A1121C"/>
    <w:rsid w:val="00A1156C"/>
    <w:rsid w:val="00A2349F"/>
    <w:rsid w:val="00A24F6F"/>
    <w:rsid w:val="00A35B4C"/>
    <w:rsid w:val="00A35FAC"/>
    <w:rsid w:val="00A51B77"/>
    <w:rsid w:val="00A632A3"/>
    <w:rsid w:val="00A74F1C"/>
    <w:rsid w:val="00A85B66"/>
    <w:rsid w:val="00AA13DB"/>
    <w:rsid w:val="00AC0BDF"/>
    <w:rsid w:val="00AD6256"/>
    <w:rsid w:val="00AE06B5"/>
    <w:rsid w:val="00AE2738"/>
    <w:rsid w:val="00AF3B29"/>
    <w:rsid w:val="00B05A69"/>
    <w:rsid w:val="00B15FA9"/>
    <w:rsid w:val="00B52E9A"/>
    <w:rsid w:val="00B76865"/>
    <w:rsid w:val="00BC172D"/>
    <w:rsid w:val="00BE1003"/>
    <w:rsid w:val="00BE7263"/>
    <w:rsid w:val="00C0161C"/>
    <w:rsid w:val="00C20111"/>
    <w:rsid w:val="00C44C18"/>
    <w:rsid w:val="00C611F9"/>
    <w:rsid w:val="00C720E4"/>
    <w:rsid w:val="00C80D76"/>
    <w:rsid w:val="00CE4B50"/>
    <w:rsid w:val="00CF21A2"/>
    <w:rsid w:val="00D23351"/>
    <w:rsid w:val="00D2763F"/>
    <w:rsid w:val="00D32D29"/>
    <w:rsid w:val="00D3527A"/>
    <w:rsid w:val="00DA5C01"/>
    <w:rsid w:val="00DB5980"/>
    <w:rsid w:val="00DB6A81"/>
    <w:rsid w:val="00DD529F"/>
    <w:rsid w:val="00DD5ADA"/>
    <w:rsid w:val="00E31591"/>
    <w:rsid w:val="00E342EF"/>
    <w:rsid w:val="00E4116C"/>
    <w:rsid w:val="00E45DEA"/>
    <w:rsid w:val="00EA281B"/>
    <w:rsid w:val="00EB18D8"/>
    <w:rsid w:val="00EF1B66"/>
    <w:rsid w:val="00EF4014"/>
    <w:rsid w:val="00F5729D"/>
    <w:rsid w:val="00F631BA"/>
    <w:rsid w:val="00F73A48"/>
    <w:rsid w:val="00F8309D"/>
    <w:rsid w:val="00FA1EFB"/>
    <w:rsid w:val="00FA4832"/>
    <w:rsid w:val="00FB1BCE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40562D"/>
  <w15:docId w15:val="{807B9FDA-1271-4DFF-A766-B0D4748D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@AI\Layout\Korr-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Korr-RE.dot</Template>
  <TotalTime>0</TotalTime>
  <Pages>1</Pages>
  <Words>211</Words>
  <Characters>1336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9</cp:revision>
  <cp:lastPrinted>2015-05-28T13:24:00Z</cp:lastPrinted>
  <dcterms:created xsi:type="dcterms:W3CDTF">2015-11-02T14:59:00Z</dcterms:created>
  <dcterms:modified xsi:type="dcterms:W3CDTF">2021-03-17T14:18:00Z</dcterms:modified>
</cp:coreProperties>
</file>